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梨树县文化市场综合行政执法大队</w:t>
      </w:r>
      <w:r>
        <w:rPr>
          <w:rFonts w:ascii="宋体" w:hAnsi="宋体"/>
          <w:b/>
          <w:sz w:val="72"/>
          <w:szCs w:val="72"/>
        </w:rPr>
        <w:t>20</w:t>
      </w:r>
      <w:r>
        <w:rPr>
          <w:rFonts w:hint="eastAsia" w:ascii="宋体" w:hAnsi="宋体"/>
          <w:b/>
          <w:sz w:val="72"/>
          <w:szCs w:val="72"/>
        </w:rPr>
        <w:t>2</w:t>
      </w:r>
      <w:r>
        <w:rPr>
          <w:rFonts w:ascii="宋体" w:hAnsi="宋体"/>
          <w:b/>
          <w:sz w:val="72"/>
          <w:szCs w:val="72"/>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一般公共预算财政拨款政府经济分类支出预算表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sz w:val="32"/>
          <w:szCs w:val="32"/>
        </w:rPr>
      </w:pPr>
      <w:r>
        <w:rPr>
          <w:rFonts w:hint="eastAsia"/>
          <w:sz w:val="32"/>
          <w:szCs w:val="32"/>
        </w:rPr>
        <w:t>依法统一行使文化、文物、出版、广播电视、电影、旅游市场等领域的行政处罚权以及与之相关的行政检查、行政强制权，承担“扫黄打非”有关工作任务；组织查处辖区内案件、监督指导辖区内文化市场综合行政执法体系建设和执法工作。</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hint="eastAsia" w:ascii="宋体" w:hAnsi="宋体"/>
          <w:sz w:val="32"/>
          <w:szCs w:val="32"/>
        </w:rPr>
        <w:t>文化市场综合行政执法大队</w:t>
      </w:r>
      <w:r>
        <w:rPr>
          <w:rFonts w:hint="eastAsia"/>
          <w:sz w:val="32"/>
          <w:szCs w:val="32"/>
        </w:rPr>
        <w:t xml:space="preserve">内设   </w:t>
      </w:r>
      <w:r>
        <w:rPr>
          <w:sz w:val="32"/>
          <w:szCs w:val="32"/>
        </w:rPr>
        <w:t>0</w:t>
      </w:r>
      <w:r>
        <w:rPr>
          <w:rFonts w:hint="eastAsia"/>
          <w:sz w:val="32"/>
          <w:szCs w:val="32"/>
        </w:rPr>
        <w:t>个机构.</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一、2021年收支预算总体情况</w:t>
      </w:r>
    </w:p>
    <w:p>
      <w:pPr>
        <w:tabs>
          <w:tab w:val="left" w:pos="1200"/>
        </w:tabs>
        <w:ind w:firstLine="660"/>
        <w:jc w:val="left"/>
        <w:rPr>
          <w:rFonts w:ascii="宋体"/>
          <w:sz w:val="32"/>
          <w:szCs w:val="32"/>
        </w:rPr>
      </w:pPr>
      <w:r>
        <w:rPr>
          <w:rFonts w:hint="eastAsia" w:ascii="宋体"/>
          <w:sz w:val="32"/>
          <w:szCs w:val="32"/>
        </w:rPr>
        <w:t xml:space="preserve">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 </w:t>
      </w:r>
      <w:r>
        <w:rPr>
          <w:rFonts w:ascii="宋体"/>
          <w:sz w:val="32"/>
          <w:szCs w:val="32"/>
        </w:rPr>
        <w:t>190.57</w:t>
      </w:r>
      <w:r>
        <w:rPr>
          <w:rFonts w:hint="eastAsia" w:ascii="宋体"/>
          <w:sz w:val="32"/>
          <w:szCs w:val="32"/>
        </w:rPr>
        <w:t xml:space="preserve"> 万元，比202</w:t>
      </w:r>
      <w:r>
        <w:rPr>
          <w:rFonts w:ascii="宋体"/>
          <w:sz w:val="32"/>
          <w:szCs w:val="32"/>
        </w:rPr>
        <w:t>0</w:t>
      </w:r>
      <w:r>
        <w:rPr>
          <w:rFonts w:hint="eastAsia" w:ascii="宋体"/>
          <w:sz w:val="32"/>
          <w:szCs w:val="32"/>
        </w:rPr>
        <w:t>年预算减少3</w:t>
      </w:r>
      <w:r>
        <w:rPr>
          <w:rFonts w:ascii="宋体"/>
          <w:sz w:val="32"/>
          <w:szCs w:val="32"/>
        </w:rPr>
        <w:t>3.99</w:t>
      </w:r>
      <w:r>
        <w:rPr>
          <w:rFonts w:hint="eastAsia" w:ascii="宋体"/>
          <w:sz w:val="32"/>
          <w:szCs w:val="32"/>
        </w:rPr>
        <w:t xml:space="preserve"> 万元，主要原因是2</w:t>
      </w:r>
      <w:r>
        <w:rPr>
          <w:rFonts w:ascii="宋体"/>
          <w:sz w:val="32"/>
          <w:szCs w:val="32"/>
        </w:rPr>
        <w:t>020</w:t>
      </w:r>
      <w:r>
        <w:rPr>
          <w:rFonts w:hint="eastAsia" w:ascii="宋体"/>
          <w:sz w:val="32"/>
          <w:szCs w:val="32"/>
        </w:rPr>
        <w:t>年预算中有财政拨自筹人员社保，2</w:t>
      </w:r>
      <w:r>
        <w:rPr>
          <w:rFonts w:ascii="宋体"/>
          <w:sz w:val="32"/>
          <w:szCs w:val="32"/>
        </w:rPr>
        <w:t>021</w:t>
      </w:r>
      <w:r>
        <w:rPr>
          <w:rFonts w:hint="eastAsia" w:ascii="宋体"/>
          <w:sz w:val="32"/>
          <w:szCs w:val="32"/>
        </w:rPr>
        <w:t>年没有做自筹人员预算。</w:t>
      </w:r>
    </w:p>
    <w:p>
      <w:pPr>
        <w:tabs>
          <w:tab w:val="left" w:pos="1200"/>
          <w:tab w:val="right" w:pos="8306"/>
        </w:tabs>
        <w:ind w:firstLine="630"/>
        <w:jc w:val="left"/>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ascii="宋体"/>
          <w:sz w:val="32"/>
          <w:szCs w:val="32"/>
        </w:rPr>
      </w:pPr>
      <w:r>
        <w:rPr>
          <w:rFonts w:hint="eastAsia" w:ascii="宋体"/>
          <w:sz w:val="32"/>
          <w:szCs w:val="32"/>
        </w:rPr>
        <w:t xml:space="preserve">2021年收入预算  </w:t>
      </w:r>
      <w:r>
        <w:rPr>
          <w:rFonts w:ascii="宋体"/>
          <w:sz w:val="32"/>
          <w:szCs w:val="32"/>
        </w:rPr>
        <w:t>190.57</w:t>
      </w:r>
      <w:r>
        <w:rPr>
          <w:rFonts w:hint="eastAsia" w:ascii="宋体"/>
          <w:sz w:val="32"/>
          <w:szCs w:val="32"/>
        </w:rPr>
        <w:t xml:space="preserve"> 万元，其中：本年收入</w:t>
      </w:r>
      <w:r>
        <w:rPr>
          <w:rFonts w:ascii="宋体"/>
          <w:sz w:val="32"/>
          <w:szCs w:val="32"/>
        </w:rPr>
        <w:t>190.57</w:t>
      </w:r>
      <w:r>
        <w:rPr>
          <w:rFonts w:hint="eastAsia" w:ascii="宋体"/>
          <w:sz w:val="32"/>
          <w:szCs w:val="32"/>
        </w:rPr>
        <w:t>万元，占1</w:t>
      </w:r>
      <w:r>
        <w:rPr>
          <w:rFonts w:ascii="宋体"/>
          <w:sz w:val="32"/>
          <w:szCs w:val="32"/>
        </w:rPr>
        <w:t>00</w:t>
      </w:r>
      <w:r>
        <w:rPr>
          <w:rFonts w:hint="eastAsia" w:ascii="宋体"/>
          <w:sz w:val="32"/>
          <w:szCs w:val="32"/>
        </w:rPr>
        <w:t xml:space="preserve"> %。本年收入中，一般公共预算拨款收入 </w:t>
      </w:r>
      <w:r>
        <w:rPr>
          <w:rFonts w:ascii="宋体"/>
          <w:sz w:val="32"/>
          <w:szCs w:val="32"/>
        </w:rPr>
        <w:t>190.57</w:t>
      </w:r>
      <w:r>
        <w:rPr>
          <w:rFonts w:hint="eastAsia" w:ascii="宋体"/>
          <w:sz w:val="32"/>
          <w:szCs w:val="32"/>
        </w:rPr>
        <w:t xml:space="preserve"> 万元，占 </w:t>
      </w:r>
      <w:r>
        <w:rPr>
          <w:rFonts w:ascii="宋体"/>
          <w:sz w:val="32"/>
          <w:szCs w:val="32"/>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三、2021年支出预算情况</w:t>
      </w:r>
    </w:p>
    <w:p>
      <w:pPr>
        <w:tabs>
          <w:tab w:val="left" w:pos="1200"/>
          <w:tab w:val="right" w:pos="8306"/>
        </w:tabs>
        <w:ind w:firstLine="630"/>
        <w:jc w:val="left"/>
        <w:rPr>
          <w:rFonts w:ascii="宋体"/>
          <w:sz w:val="32"/>
          <w:szCs w:val="32"/>
        </w:rPr>
      </w:pPr>
      <w:r>
        <w:rPr>
          <w:rFonts w:hint="eastAsia" w:ascii="宋体"/>
          <w:sz w:val="32"/>
          <w:szCs w:val="32"/>
        </w:rPr>
        <w:t xml:space="preserve">2021年支出预算 </w:t>
      </w:r>
      <w:r>
        <w:rPr>
          <w:rFonts w:ascii="宋体"/>
          <w:sz w:val="32"/>
          <w:szCs w:val="32"/>
        </w:rPr>
        <w:t>190.57</w:t>
      </w:r>
      <w:r>
        <w:rPr>
          <w:rFonts w:hint="eastAsia" w:ascii="宋体"/>
          <w:sz w:val="32"/>
          <w:szCs w:val="32"/>
        </w:rPr>
        <w:t xml:space="preserve"> 万元，其中：基本支出 </w:t>
      </w:r>
      <w:r>
        <w:rPr>
          <w:rFonts w:ascii="宋体"/>
          <w:sz w:val="32"/>
          <w:szCs w:val="32"/>
        </w:rPr>
        <w:t>190.57</w:t>
      </w:r>
      <w:r>
        <w:rPr>
          <w:rFonts w:hint="eastAsia" w:ascii="宋体"/>
          <w:sz w:val="32"/>
          <w:szCs w:val="32"/>
        </w:rPr>
        <w:t xml:space="preserve">    万元，占1</w:t>
      </w:r>
      <w:r>
        <w:rPr>
          <w:rFonts w:ascii="宋体"/>
          <w:sz w:val="32"/>
          <w:szCs w:val="32"/>
        </w:rPr>
        <w:t>00</w:t>
      </w:r>
      <w:r>
        <w:rPr>
          <w:rFonts w:hint="eastAsia" w:ascii="宋体"/>
          <w:sz w:val="32"/>
          <w:szCs w:val="32"/>
        </w:rPr>
        <w:t xml:space="preserve"> %；项目支出   </w:t>
      </w:r>
      <w:r>
        <w:rPr>
          <w:rFonts w:ascii="宋体"/>
          <w:sz w:val="32"/>
          <w:szCs w:val="32"/>
        </w:rPr>
        <w:t>0</w:t>
      </w:r>
      <w:r>
        <w:rPr>
          <w:rFonts w:hint="eastAsia" w:ascii="宋体"/>
          <w:sz w:val="32"/>
          <w:szCs w:val="32"/>
        </w:rPr>
        <w:t xml:space="preserve">   万元，占    %。基本支出中，人员经费  </w:t>
      </w:r>
      <w:r>
        <w:rPr>
          <w:rFonts w:ascii="宋体"/>
          <w:sz w:val="32"/>
          <w:szCs w:val="32"/>
        </w:rPr>
        <w:t>190.57</w:t>
      </w:r>
      <w:r>
        <w:rPr>
          <w:rFonts w:hint="eastAsia" w:ascii="宋体"/>
          <w:sz w:val="32"/>
          <w:szCs w:val="32"/>
        </w:rPr>
        <w:t xml:space="preserve"> 万元，占 </w:t>
      </w:r>
      <w:r>
        <w:rPr>
          <w:rFonts w:ascii="宋体"/>
          <w:sz w:val="32"/>
          <w:szCs w:val="32"/>
        </w:rPr>
        <w:t>100</w:t>
      </w:r>
      <w:r>
        <w:rPr>
          <w:rFonts w:hint="eastAsia" w:ascii="宋体"/>
          <w:sz w:val="32"/>
          <w:szCs w:val="32"/>
        </w:rPr>
        <w:t xml:space="preserve">  %；公用经费  </w:t>
      </w:r>
      <w:r>
        <w:rPr>
          <w:rFonts w:ascii="宋体"/>
          <w:sz w:val="32"/>
          <w:szCs w:val="32"/>
        </w:rPr>
        <w:t>0</w:t>
      </w:r>
      <w:r>
        <w:rPr>
          <w:rFonts w:hint="eastAsia" w:ascii="宋体"/>
          <w:sz w:val="32"/>
          <w:szCs w:val="32"/>
        </w:rPr>
        <w:t xml:space="preserve">  万元，占    %。</w:t>
      </w:r>
    </w:p>
    <w:p>
      <w:pPr>
        <w:tabs>
          <w:tab w:val="left" w:pos="1200"/>
          <w:tab w:val="right" w:pos="8306"/>
        </w:tabs>
        <w:ind w:firstLine="630"/>
        <w:jc w:val="left"/>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ascii="宋体"/>
          <w:sz w:val="32"/>
          <w:szCs w:val="32"/>
        </w:rPr>
      </w:pPr>
      <w:r>
        <w:rPr>
          <w:rFonts w:hint="eastAsia" w:ascii="宋体"/>
          <w:sz w:val="32"/>
          <w:szCs w:val="32"/>
        </w:rPr>
        <w:t xml:space="preserve">2021年财政拨款收支总预算 </w:t>
      </w:r>
      <w:r>
        <w:rPr>
          <w:rFonts w:ascii="宋体"/>
          <w:sz w:val="32"/>
          <w:szCs w:val="32"/>
        </w:rPr>
        <w:t>190.57</w:t>
      </w:r>
      <w:r>
        <w:rPr>
          <w:rFonts w:hint="eastAsia" w:ascii="宋体"/>
          <w:sz w:val="32"/>
          <w:szCs w:val="32"/>
        </w:rPr>
        <w:t xml:space="preserve"> 万元，其中：一般公共预算拨款</w:t>
      </w:r>
      <w:r>
        <w:rPr>
          <w:rFonts w:ascii="宋体"/>
          <w:sz w:val="32"/>
          <w:szCs w:val="32"/>
        </w:rPr>
        <w:t>190.57</w:t>
      </w:r>
      <w:r>
        <w:rPr>
          <w:rFonts w:hint="eastAsia" w:ascii="宋体"/>
          <w:sz w:val="32"/>
          <w:szCs w:val="32"/>
        </w:rPr>
        <w:t xml:space="preserve">万元。支出包括：（根据财政拨款收支预算表中的支出项填写，如一般公共服务支出 </w:t>
      </w:r>
      <w:r>
        <w:rPr>
          <w:rFonts w:ascii="宋体"/>
          <w:sz w:val="32"/>
          <w:szCs w:val="32"/>
        </w:rPr>
        <w:t>190.57</w:t>
      </w:r>
      <w:r>
        <w:rPr>
          <w:rFonts w:hint="eastAsia" w:ascii="宋体"/>
          <w:sz w:val="32"/>
          <w:szCs w:val="32"/>
        </w:rPr>
        <w:t xml:space="preserve">  万元，社会保障和就业支出</w:t>
      </w:r>
      <w:r>
        <w:rPr>
          <w:rFonts w:ascii="宋体"/>
          <w:sz w:val="32"/>
          <w:szCs w:val="32"/>
        </w:rPr>
        <w:t>33.27</w:t>
      </w:r>
      <w:r>
        <w:rPr>
          <w:rFonts w:hint="eastAsia" w:ascii="宋体"/>
          <w:sz w:val="32"/>
          <w:szCs w:val="32"/>
        </w:rPr>
        <w:t>万元等）</w:t>
      </w:r>
    </w:p>
    <w:p>
      <w:pPr>
        <w:tabs>
          <w:tab w:val="left" w:pos="1200"/>
          <w:tab w:val="right" w:pos="8306"/>
        </w:tabs>
        <w:ind w:firstLine="630"/>
        <w:jc w:val="left"/>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 xml:space="preserve">2021年一般公共预算当年拨款 </w:t>
      </w:r>
      <w:r>
        <w:rPr>
          <w:rFonts w:ascii="宋体"/>
          <w:sz w:val="32"/>
          <w:szCs w:val="32"/>
        </w:rPr>
        <w:t>190.57</w:t>
      </w:r>
      <w:r>
        <w:rPr>
          <w:rFonts w:hint="eastAsia" w:ascii="宋体"/>
          <w:sz w:val="32"/>
          <w:szCs w:val="32"/>
        </w:rPr>
        <w:t xml:space="preserve"> 万元，其中：基本支出  </w:t>
      </w:r>
      <w:r>
        <w:rPr>
          <w:rFonts w:ascii="宋体"/>
          <w:sz w:val="32"/>
          <w:szCs w:val="32"/>
        </w:rPr>
        <w:t>190.57</w:t>
      </w:r>
      <w:r>
        <w:rPr>
          <w:rFonts w:hint="eastAsia" w:ascii="宋体"/>
          <w:sz w:val="32"/>
          <w:szCs w:val="32"/>
        </w:rPr>
        <w:t xml:space="preserve"> 万元，占 </w:t>
      </w:r>
      <w:r>
        <w:rPr>
          <w:rFonts w:ascii="宋体"/>
          <w:sz w:val="32"/>
          <w:szCs w:val="32"/>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%。基本支出中，人员经费   </w:t>
      </w:r>
      <w:r>
        <w:rPr>
          <w:rFonts w:hint="eastAsia" w:ascii="宋体"/>
          <w:sz w:val="32"/>
          <w:szCs w:val="32"/>
          <w:lang w:val="en-US" w:eastAsia="zh-CN"/>
        </w:rPr>
        <w:t>0</w:t>
      </w:r>
      <w:r>
        <w:rPr>
          <w:rFonts w:hint="eastAsia" w:ascii="宋体"/>
          <w:sz w:val="32"/>
          <w:szCs w:val="32"/>
        </w:rPr>
        <w:t xml:space="preserve">   万元，占   %；公用经费  </w:t>
      </w:r>
      <w:r>
        <w:rPr>
          <w:rFonts w:hint="eastAsia" w:ascii="宋体"/>
          <w:sz w:val="32"/>
          <w:szCs w:val="32"/>
          <w:lang w:val="en-US" w:eastAsia="zh-CN"/>
        </w:rPr>
        <w:t>0</w:t>
      </w:r>
      <w:r>
        <w:rPr>
          <w:rFonts w:hint="eastAsia" w:ascii="宋体"/>
          <w:sz w:val="32"/>
          <w:szCs w:val="32"/>
        </w:rPr>
        <w:t xml:space="preserve">  万元，占   %。</w:t>
      </w:r>
    </w:p>
    <w:p>
      <w:pPr>
        <w:tabs>
          <w:tab w:val="left" w:pos="1200"/>
          <w:tab w:val="right" w:pos="8306"/>
        </w:tabs>
        <w:ind w:firstLine="630"/>
        <w:jc w:val="left"/>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2021年度一般公共预算财政拨款基本支出</w:t>
      </w:r>
      <w:r>
        <w:rPr>
          <w:rFonts w:ascii="宋体"/>
          <w:sz w:val="32"/>
          <w:szCs w:val="32"/>
        </w:rPr>
        <w:t>190.57</w:t>
      </w:r>
      <w:r>
        <w:rPr>
          <w:rFonts w:hint="eastAsia" w:ascii="宋体"/>
          <w:sz w:val="32"/>
          <w:szCs w:val="32"/>
        </w:rPr>
        <w:t xml:space="preserve"> 万元，其中：人员经费</w:t>
      </w:r>
      <w:r>
        <w:rPr>
          <w:rFonts w:ascii="宋体"/>
          <w:sz w:val="32"/>
          <w:szCs w:val="32"/>
        </w:rPr>
        <w:t>190.57</w:t>
      </w:r>
      <w:r>
        <w:rPr>
          <w:rFonts w:hint="eastAsia" w:ascii="宋体"/>
          <w:sz w:val="32"/>
          <w:szCs w:val="32"/>
        </w:rPr>
        <w:t>万元，主要包括：基本工资</w:t>
      </w:r>
      <w:r>
        <w:rPr>
          <w:rFonts w:ascii="宋体"/>
          <w:sz w:val="32"/>
          <w:szCs w:val="32"/>
        </w:rPr>
        <w:t>86.89</w:t>
      </w:r>
      <w:r>
        <w:rPr>
          <w:rFonts w:hint="eastAsia" w:ascii="宋体"/>
          <w:sz w:val="32"/>
          <w:szCs w:val="32"/>
        </w:rPr>
        <w:t>万元、津贴补贴</w:t>
      </w:r>
      <w:r>
        <w:rPr>
          <w:rFonts w:ascii="宋体"/>
          <w:sz w:val="32"/>
          <w:szCs w:val="32"/>
        </w:rPr>
        <w:t>42.31</w:t>
      </w:r>
      <w:r>
        <w:rPr>
          <w:rFonts w:hint="eastAsia" w:ascii="宋体"/>
          <w:sz w:val="32"/>
          <w:szCs w:val="32"/>
        </w:rPr>
        <w:t>万元、机关事业单位基本养老保险缴费</w:t>
      </w:r>
      <w:r>
        <w:rPr>
          <w:rFonts w:ascii="宋体"/>
          <w:sz w:val="32"/>
          <w:szCs w:val="32"/>
        </w:rPr>
        <w:t>25.60</w:t>
      </w:r>
      <w:r>
        <w:rPr>
          <w:rFonts w:hint="eastAsia" w:ascii="宋体"/>
          <w:sz w:val="32"/>
          <w:szCs w:val="32"/>
        </w:rPr>
        <w:t>万元、职工基本医疗保险缴费</w:t>
      </w:r>
      <w:r>
        <w:rPr>
          <w:rFonts w:ascii="宋体"/>
          <w:sz w:val="32"/>
          <w:szCs w:val="32"/>
        </w:rPr>
        <w:t>9.16</w:t>
      </w:r>
      <w:r>
        <w:rPr>
          <w:rFonts w:hint="eastAsia" w:ascii="宋体"/>
          <w:sz w:val="32"/>
          <w:szCs w:val="32"/>
        </w:rPr>
        <w:t>万元、工伤保险0</w:t>
      </w:r>
      <w:r>
        <w:rPr>
          <w:rFonts w:ascii="宋体"/>
          <w:sz w:val="32"/>
          <w:szCs w:val="32"/>
        </w:rPr>
        <w:t>.15</w:t>
      </w:r>
      <w:r>
        <w:rPr>
          <w:rFonts w:hint="eastAsia" w:ascii="宋体"/>
          <w:sz w:val="32"/>
          <w:szCs w:val="32"/>
        </w:rPr>
        <w:t>万元、生育保险0</w:t>
      </w:r>
      <w:r>
        <w:rPr>
          <w:rFonts w:ascii="宋体"/>
          <w:sz w:val="32"/>
          <w:szCs w:val="32"/>
        </w:rPr>
        <w:t>.61</w:t>
      </w:r>
      <w:r>
        <w:rPr>
          <w:rFonts w:hint="eastAsia" w:ascii="宋体"/>
          <w:sz w:val="32"/>
          <w:szCs w:val="32"/>
        </w:rPr>
        <w:t>万元、失业保险1</w:t>
      </w:r>
      <w:r>
        <w:rPr>
          <w:rFonts w:ascii="宋体"/>
          <w:sz w:val="32"/>
          <w:szCs w:val="32"/>
        </w:rPr>
        <w:t>.12</w:t>
      </w:r>
      <w:r>
        <w:rPr>
          <w:rFonts w:hint="eastAsia" w:ascii="宋体"/>
          <w:sz w:val="32"/>
          <w:szCs w:val="32"/>
        </w:rPr>
        <w:t>万元、住房公积金</w:t>
      </w:r>
      <w:r>
        <w:rPr>
          <w:rFonts w:ascii="宋体"/>
          <w:sz w:val="32"/>
          <w:szCs w:val="32"/>
        </w:rPr>
        <w:t>18.33</w:t>
      </w:r>
      <w:r>
        <w:rPr>
          <w:rFonts w:hint="eastAsia" w:ascii="宋体"/>
          <w:sz w:val="32"/>
          <w:szCs w:val="32"/>
        </w:rPr>
        <w:t>万元、职业年金6</w:t>
      </w:r>
      <w:r>
        <w:rPr>
          <w:rFonts w:ascii="宋体"/>
          <w:sz w:val="32"/>
          <w:szCs w:val="32"/>
        </w:rPr>
        <w:t>.4</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ascii="宋体"/>
          <w:sz w:val="32"/>
          <w:szCs w:val="32"/>
        </w:rPr>
        <w:t>0</w:t>
      </w:r>
      <w:r>
        <w:rPr>
          <w:rFonts w:hint="eastAsia" w:ascii="宋体"/>
          <w:sz w:val="32"/>
          <w:szCs w:val="32"/>
        </w:rPr>
        <w:t>万元，主要包括：办公费</w:t>
      </w:r>
      <w:r>
        <w:rPr>
          <w:rFonts w:ascii="宋体"/>
          <w:sz w:val="32"/>
          <w:szCs w:val="32"/>
        </w:rPr>
        <w:t>0</w:t>
      </w:r>
      <w:r>
        <w:rPr>
          <w:rFonts w:hint="eastAsia" w:ascii="宋体"/>
          <w:sz w:val="32"/>
          <w:szCs w:val="32"/>
        </w:rPr>
        <w:t>万元、手续费</w:t>
      </w:r>
      <w:r>
        <w:rPr>
          <w:rFonts w:ascii="宋体"/>
          <w:sz w:val="32"/>
          <w:szCs w:val="32"/>
        </w:rPr>
        <w:t>0</w:t>
      </w:r>
      <w:r>
        <w:rPr>
          <w:rFonts w:hint="eastAsia" w:ascii="宋体"/>
          <w:sz w:val="32"/>
          <w:szCs w:val="32"/>
        </w:rPr>
        <w:t>万元、差旅费</w:t>
      </w:r>
      <w:r>
        <w:rPr>
          <w:rFonts w:ascii="宋体"/>
          <w:sz w:val="32"/>
          <w:szCs w:val="32"/>
        </w:rPr>
        <w:t>0</w:t>
      </w:r>
      <w:r>
        <w:rPr>
          <w:rFonts w:hint="eastAsia" w:ascii="宋体"/>
          <w:sz w:val="32"/>
          <w:szCs w:val="32"/>
        </w:rPr>
        <w:t>万元、其他交通费用</w:t>
      </w:r>
      <w:r>
        <w:rPr>
          <w:rFonts w:ascii="宋体"/>
          <w:sz w:val="32"/>
          <w:szCs w:val="32"/>
        </w:rPr>
        <w:t>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七、2021年一般公共预算“三公”经费拨款情况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 xml:space="preserve">2021年“三公”经费预算数为   </w:t>
      </w:r>
      <w:r>
        <w:rPr>
          <w:rFonts w:hint="eastAsia" w:ascii="宋体"/>
          <w:sz w:val="32"/>
          <w:szCs w:val="32"/>
          <w:lang w:val="en-US" w:eastAsia="zh-CN"/>
        </w:rPr>
        <w:t>0</w:t>
      </w:r>
      <w:r>
        <w:rPr>
          <w:rFonts w:hint="eastAsia" w:ascii="宋体"/>
          <w:sz w:val="32"/>
          <w:szCs w:val="32"/>
        </w:rPr>
        <w:t xml:space="preserve"> 万元，比2020年预算数减少  </w:t>
      </w:r>
      <w:r>
        <w:rPr>
          <w:rFonts w:hint="eastAsia" w:ascii="宋体"/>
          <w:sz w:val="32"/>
          <w:szCs w:val="32"/>
          <w:lang w:val="en-US" w:eastAsia="zh-CN"/>
        </w:rPr>
        <w:t>0</w:t>
      </w:r>
      <w:r>
        <w:rPr>
          <w:rFonts w:hint="eastAsia" w:ascii="宋体"/>
          <w:sz w:val="32"/>
          <w:szCs w:val="32"/>
        </w:rPr>
        <w:t xml:space="preserve">   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万元，比2020年预算数增加（减少）  </w:t>
      </w:r>
      <w:r>
        <w:rPr>
          <w:rFonts w:hint="eastAsia" w:ascii="宋体"/>
          <w:sz w:val="32"/>
          <w:szCs w:val="32"/>
          <w:lang w:val="en-US" w:eastAsia="zh-CN"/>
        </w:rPr>
        <w:t>0</w:t>
      </w:r>
      <w:r>
        <w:rPr>
          <w:rFonts w:hint="eastAsia" w:ascii="宋体"/>
          <w:sz w:val="32"/>
          <w:szCs w:val="32"/>
        </w:rPr>
        <w:t xml:space="preserve">  万元（或与2020年数持平），主要原因是        。</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万元，比2020年预算数增加（减少）    万元（或与2020年数持平），主要原因是        。</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 xml:space="preserve">  万元，比2020年预算数增加（减少）  </w:t>
      </w:r>
      <w:r>
        <w:rPr>
          <w:rFonts w:hint="eastAsia" w:ascii="宋体"/>
          <w:sz w:val="32"/>
          <w:szCs w:val="32"/>
          <w:lang w:val="en-US" w:eastAsia="zh-CN"/>
        </w:rPr>
        <w:t>0</w:t>
      </w:r>
      <w:r>
        <w:rPr>
          <w:rFonts w:hint="eastAsia" w:ascii="宋体"/>
          <w:sz w:val="32"/>
          <w:szCs w:val="32"/>
        </w:rPr>
        <w:t xml:space="preserve">  万元（或与2020年数持平）。其中，公务用车运行维护费    </w:t>
      </w:r>
      <w:r>
        <w:rPr>
          <w:rFonts w:hint="eastAsia" w:ascii="宋体"/>
          <w:sz w:val="32"/>
          <w:szCs w:val="32"/>
          <w:lang w:val="en-US" w:eastAsia="zh-CN"/>
        </w:rPr>
        <w:t>0</w:t>
      </w:r>
      <w:r>
        <w:rPr>
          <w:rFonts w:hint="eastAsia" w:ascii="宋体"/>
          <w:sz w:val="32"/>
          <w:szCs w:val="32"/>
        </w:rPr>
        <w:t xml:space="preserve">万元，比2020年预算数增加（减少）    万元（或与2020年数持平），主要原因是        ；公务用车购置    </w:t>
      </w:r>
      <w:r>
        <w:rPr>
          <w:rFonts w:hint="eastAsia" w:ascii="宋体"/>
          <w:sz w:val="32"/>
          <w:szCs w:val="32"/>
          <w:lang w:val="en-US" w:eastAsia="zh-CN"/>
        </w:rPr>
        <w:t>0</w:t>
      </w:r>
      <w:r>
        <w:rPr>
          <w:rFonts w:hint="eastAsia" w:ascii="宋体"/>
          <w:sz w:val="32"/>
          <w:szCs w:val="32"/>
        </w:rPr>
        <w:t xml:space="preserve"> 万元，比2020年预算数增加（减少）   </w:t>
      </w:r>
      <w:r>
        <w:rPr>
          <w:rFonts w:hint="eastAsia" w:ascii="宋体"/>
          <w:sz w:val="32"/>
          <w:szCs w:val="32"/>
          <w:lang w:val="en-US" w:eastAsia="zh-CN"/>
        </w:rPr>
        <w:t>0</w:t>
      </w:r>
      <w:r>
        <w:rPr>
          <w:rFonts w:hint="eastAsia" w:ascii="宋体"/>
          <w:sz w:val="32"/>
          <w:szCs w:val="32"/>
        </w:rPr>
        <w:t xml:space="preserve"> 万元（或与2020年数持平），主要原因是           。</w:t>
      </w:r>
    </w:p>
    <w:p>
      <w:pPr>
        <w:tabs>
          <w:tab w:val="left" w:pos="1200"/>
          <w:tab w:val="right" w:pos="8306"/>
        </w:tabs>
        <w:ind w:firstLine="630"/>
        <w:jc w:val="left"/>
        <w:rPr>
          <w:rFonts w:ascii="宋体"/>
          <w:sz w:val="32"/>
          <w:szCs w:val="32"/>
        </w:rPr>
      </w:pPr>
      <w:r>
        <w:rPr>
          <w:rFonts w:hint="eastAsia" w:ascii="宋体"/>
          <w:sz w:val="32"/>
          <w:szCs w:val="32"/>
        </w:rPr>
        <w:t>八、2021年政府性基金预算支出情况</w:t>
      </w:r>
    </w:p>
    <w:p>
      <w:pPr>
        <w:tabs>
          <w:tab w:val="left" w:pos="1200"/>
          <w:tab w:val="right" w:pos="8306"/>
        </w:tabs>
        <w:ind w:firstLine="630"/>
        <w:jc w:val="left"/>
        <w:rPr>
          <w:rFonts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如果有政府性基金预算的单位，按如下格式：</w:t>
      </w:r>
    </w:p>
    <w:p>
      <w:pPr>
        <w:tabs>
          <w:tab w:val="left" w:pos="1200"/>
          <w:tab w:val="right" w:pos="8306"/>
        </w:tabs>
        <w:ind w:firstLine="630"/>
        <w:jc w:val="left"/>
        <w:rPr>
          <w:rFonts w:ascii="宋体"/>
          <w:sz w:val="32"/>
          <w:szCs w:val="32"/>
        </w:rPr>
      </w:pPr>
      <w:r>
        <w:rPr>
          <w:rFonts w:hint="eastAsia" w:ascii="宋体"/>
          <w:sz w:val="32"/>
          <w:szCs w:val="32"/>
        </w:rPr>
        <w:t>2021</w:t>
      </w:r>
      <w:r>
        <w:rPr>
          <w:rFonts w:ascii="宋体"/>
          <w:sz w:val="32"/>
          <w:szCs w:val="32"/>
        </w:rPr>
        <w:t xml:space="preserve">年政府性基金预算支出 </w:t>
      </w:r>
      <w:r>
        <w:rPr>
          <w:rFonts w:hint="eastAsia" w:ascii="宋体"/>
          <w:sz w:val="32"/>
          <w:szCs w:val="32"/>
        </w:rPr>
        <w:t xml:space="preserve"> </w:t>
      </w:r>
      <w:r>
        <w:rPr>
          <w:rFonts w:hint="eastAsia" w:ascii="宋体"/>
          <w:sz w:val="32"/>
          <w:szCs w:val="32"/>
          <w:lang w:val="en-US" w:eastAsia="zh-CN"/>
        </w:rPr>
        <w:t>0</w:t>
      </w:r>
      <w:r>
        <w:rPr>
          <w:rFonts w:hint="eastAsia" w:ascii="宋体"/>
          <w:sz w:val="32"/>
          <w:szCs w:val="32"/>
        </w:rPr>
        <w:t xml:space="preserve"> </w:t>
      </w:r>
      <w:r>
        <w:rPr>
          <w:rFonts w:ascii="宋体"/>
          <w:sz w:val="32"/>
          <w:szCs w:val="32"/>
        </w:rPr>
        <w:t xml:space="preserve"> 万元，其中：基本支出</w:t>
      </w:r>
      <w:r>
        <w:rPr>
          <w:rFonts w:hint="eastAsia" w:ascii="宋体"/>
          <w:sz w:val="32"/>
          <w:szCs w:val="32"/>
        </w:rPr>
        <w:t xml:space="preserve">   </w:t>
      </w:r>
      <w:r>
        <w:rPr>
          <w:rFonts w:hint="eastAsia" w:ascii="宋体"/>
          <w:sz w:val="32"/>
          <w:szCs w:val="32"/>
          <w:lang w:val="en-US" w:eastAsia="zh-CN"/>
        </w:rPr>
        <w:t>0</w:t>
      </w:r>
      <w:r>
        <w:rPr>
          <w:rFonts w:ascii="宋体"/>
          <w:sz w:val="32"/>
          <w:szCs w:val="32"/>
        </w:rPr>
        <w:t xml:space="preserve"> 万元，占 </w:t>
      </w:r>
      <w:r>
        <w:rPr>
          <w:rFonts w:hint="eastAsia" w:ascii="宋体"/>
          <w:sz w:val="32"/>
          <w:szCs w:val="32"/>
        </w:rPr>
        <w:t xml:space="preserve">  </w:t>
      </w:r>
      <w:r>
        <w:rPr>
          <w:rFonts w:ascii="宋体"/>
          <w:sz w:val="32"/>
          <w:szCs w:val="32"/>
        </w:rPr>
        <w:t xml:space="preserve">%；项目支出 </w:t>
      </w:r>
      <w:r>
        <w:rPr>
          <w:rFonts w:hint="eastAsia" w:ascii="宋体"/>
          <w:sz w:val="32"/>
          <w:szCs w:val="32"/>
          <w:lang w:val="en-US" w:eastAsia="zh-CN"/>
        </w:rPr>
        <w:t>0</w:t>
      </w:r>
      <w:r>
        <w:rPr>
          <w:rFonts w:hint="eastAsia" w:ascii="宋体"/>
          <w:sz w:val="32"/>
          <w:szCs w:val="32"/>
        </w:rPr>
        <w:t xml:space="preserve">  </w:t>
      </w:r>
      <w:r>
        <w:rPr>
          <w:rFonts w:ascii="宋体"/>
          <w:sz w:val="32"/>
          <w:szCs w:val="32"/>
        </w:rPr>
        <w:t xml:space="preserve"> 万元，占 </w:t>
      </w:r>
      <w:r>
        <w:rPr>
          <w:rFonts w:hint="eastAsia" w:ascii="宋体"/>
          <w:sz w:val="32"/>
          <w:szCs w:val="32"/>
        </w:rPr>
        <w:t xml:space="preserve">  </w:t>
      </w:r>
      <w:r>
        <w:rPr>
          <w:rFonts w:ascii="宋体"/>
          <w:sz w:val="32"/>
          <w:szCs w:val="32"/>
        </w:rPr>
        <w:t>%。 基本支出中，人员经费</w:t>
      </w:r>
      <w:r>
        <w:rPr>
          <w:rFonts w:hint="eastAsia" w:ascii="宋体"/>
          <w:sz w:val="32"/>
          <w:szCs w:val="32"/>
        </w:rPr>
        <w:t xml:space="preserve">  </w:t>
      </w:r>
      <w:r>
        <w:rPr>
          <w:rFonts w:hint="eastAsia" w:ascii="宋体"/>
          <w:sz w:val="32"/>
          <w:szCs w:val="32"/>
          <w:lang w:val="en-US" w:eastAsia="zh-CN"/>
        </w:rPr>
        <w:t>0</w:t>
      </w:r>
      <w:r>
        <w:rPr>
          <w:rFonts w:hint="eastAsia" w:ascii="宋体"/>
          <w:sz w:val="32"/>
          <w:szCs w:val="32"/>
        </w:rPr>
        <w:t xml:space="preserve">  </w:t>
      </w:r>
      <w:r>
        <w:rPr>
          <w:rFonts w:ascii="宋体"/>
          <w:sz w:val="32"/>
          <w:szCs w:val="32"/>
        </w:rPr>
        <w:t xml:space="preserve">万元，占 </w:t>
      </w:r>
      <w:r>
        <w:rPr>
          <w:rFonts w:hint="eastAsia" w:ascii="宋体"/>
          <w:sz w:val="32"/>
          <w:szCs w:val="32"/>
        </w:rPr>
        <w:t xml:space="preserve">  </w:t>
      </w:r>
      <w:r>
        <w:rPr>
          <w:rFonts w:ascii="宋体"/>
          <w:sz w:val="32"/>
          <w:szCs w:val="32"/>
        </w:rPr>
        <w:t>%；公用经费</w:t>
      </w:r>
      <w:r>
        <w:rPr>
          <w:rFonts w:hint="eastAsia" w:ascii="宋体"/>
          <w:sz w:val="32"/>
          <w:szCs w:val="32"/>
        </w:rPr>
        <w:t xml:space="preserve">  </w:t>
      </w:r>
      <w:r>
        <w:rPr>
          <w:rFonts w:hint="eastAsia" w:ascii="宋体"/>
          <w:sz w:val="32"/>
          <w:szCs w:val="32"/>
          <w:lang w:val="en-US" w:eastAsia="zh-CN"/>
        </w:rPr>
        <w:t>0</w:t>
      </w:r>
      <w:r>
        <w:rPr>
          <w:rFonts w:hint="eastAsia" w:ascii="宋体"/>
          <w:sz w:val="32"/>
          <w:szCs w:val="32"/>
        </w:rPr>
        <w:t xml:space="preserve"> 万元，占   %。</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rPr>
        <w:t xml:space="preserve">2021年部门本级共   家行政单位，机关运行经费财政拨款预算  </w:t>
      </w:r>
      <w:r>
        <w:rPr>
          <w:rFonts w:hint="eastAsia" w:ascii="宋体"/>
          <w:sz w:val="32"/>
          <w:szCs w:val="32"/>
          <w:lang w:val="en-US" w:eastAsia="zh-CN"/>
        </w:rPr>
        <w:t>0</w:t>
      </w:r>
      <w:r>
        <w:rPr>
          <w:rFonts w:hint="eastAsia" w:ascii="宋体"/>
          <w:sz w:val="32"/>
          <w:szCs w:val="32"/>
        </w:rPr>
        <w:t xml:space="preserve">   万元，比2021年预算增加  </w:t>
      </w:r>
      <w:r>
        <w:rPr>
          <w:rFonts w:hint="eastAsia" w:ascii="宋体"/>
          <w:sz w:val="32"/>
          <w:szCs w:val="32"/>
          <w:lang w:val="en-US" w:eastAsia="zh-CN"/>
        </w:rPr>
        <w:t>0</w:t>
      </w:r>
      <w:r>
        <w:rPr>
          <w:rFonts w:hint="eastAsia" w:ascii="宋体"/>
          <w:sz w:val="32"/>
          <w:szCs w:val="32"/>
        </w:rPr>
        <w:t xml:space="preserve">  万元，增长    %。主要原因是：   。</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 xml:space="preserve">2021年政府采购预算总额  </w:t>
      </w:r>
      <w:r>
        <w:rPr>
          <w:rFonts w:hint="eastAsia" w:ascii="宋体"/>
          <w:sz w:val="32"/>
          <w:szCs w:val="32"/>
          <w:lang w:val="en-US" w:eastAsia="zh-CN"/>
        </w:rPr>
        <w:t>0</w:t>
      </w:r>
      <w:r>
        <w:rPr>
          <w:rFonts w:hint="eastAsia" w:ascii="宋体"/>
          <w:sz w:val="32"/>
          <w:szCs w:val="32"/>
        </w:rPr>
        <w:t xml:space="preserve"> 万元，其中：政府采购货物预算  </w:t>
      </w:r>
      <w:r>
        <w:rPr>
          <w:rFonts w:hint="eastAsia" w:ascii="宋体"/>
          <w:sz w:val="32"/>
          <w:szCs w:val="32"/>
          <w:lang w:val="en-US" w:eastAsia="zh-CN"/>
        </w:rPr>
        <w:t>0</w:t>
      </w:r>
      <w:r>
        <w:rPr>
          <w:rFonts w:hint="eastAsia" w:ascii="宋体"/>
          <w:sz w:val="32"/>
          <w:szCs w:val="32"/>
        </w:rPr>
        <w:t xml:space="preserve"> 万元，政府采购工作预算</w:t>
      </w:r>
      <w:r>
        <w:rPr>
          <w:rFonts w:hint="eastAsia" w:ascii="宋体"/>
          <w:sz w:val="32"/>
          <w:szCs w:val="32"/>
          <w:lang w:val="en-US" w:eastAsia="zh-CN"/>
        </w:rPr>
        <w:t>0</w:t>
      </w:r>
      <w:r>
        <w:rPr>
          <w:rFonts w:hint="eastAsia" w:ascii="宋体"/>
          <w:sz w:val="32"/>
          <w:szCs w:val="32"/>
        </w:rPr>
        <w:t xml:space="preserve">  万元，政府采购服务预算   万元。</w:t>
      </w:r>
    </w:p>
    <w:p>
      <w:pPr>
        <w:rPr>
          <w:rFonts w:ascii="宋体"/>
          <w:sz w:val="32"/>
          <w:szCs w:val="32"/>
        </w:rPr>
      </w:pPr>
      <w:r>
        <w:rPr>
          <w:rFonts w:hint="eastAsia" w:ascii="宋体"/>
          <w:sz w:val="32"/>
          <w:szCs w:val="32"/>
        </w:rPr>
        <w:t xml:space="preserve">   （三）国有资产占有使用情况</w:t>
      </w:r>
    </w:p>
    <w:p>
      <w:pPr>
        <w:ind w:firstLine="480" w:firstLineChars="150"/>
        <w:rPr>
          <w:rFonts w:ascii="宋体"/>
          <w:sz w:val="32"/>
          <w:szCs w:val="32"/>
        </w:rPr>
      </w:pPr>
      <w:r>
        <w:rPr>
          <w:rFonts w:hint="eastAsia" w:ascii="宋体"/>
          <w:sz w:val="32"/>
          <w:szCs w:val="32"/>
        </w:rPr>
        <w:t xml:space="preserve">截止至2020年12月31日，部门本级和所属各预算单位共有车辆   </w:t>
      </w:r>
      <w:r>
        <w:rPr>
          <w:rFonts w:hint="eastAsia" w:ascii="宋体"/>
          <w:sz w:val="32"/>
          <w:szCs w:val="32"/>
          <w:lang w:val="en-US" w:eastAsia="zh-CN"/>
        </w:rPr>
        <w:t>0</w:t>
      </w:r>
      <w:r>
        <w:rPr>
          <w:rFonts w:hint="eastAsia" w:ascii="宋体"/>
          <w:sz w:val="32"/>
          <w:szCs w:val="32"/>
        </w:rPr>
        <w:t xml:space="preserve"> 辆，其中，领导干部用车  </w:t>
      </w:r>
      <w:r>
        <w:rPr>
          <w:rFonts w:hint="eastAsia" w:ascii="宋体"/>
          <w:sz w:val="32"/>
          <w:szCs w:val="32"/>
          <w:lang w:val="en-US" w:eastAsia="zh-CN"/>
        </w:rPr>
        <w:t>0</w:t>
      </w:r>
      <w:r>
        <w:rPr>
          <w:rFonts w:hint="eastAsia" w:ascii="宋体"/>
          <w:sz w:val="32"/>
          <w:szCs w:val="32"/>
        </w:rPr>
        <w:t xml:space="preserve">辆、一般公务用车  辆、一般执法执勤用车  </w:t>
      </w:r>
      <w:r>
        <w:rPr>
          <w:rFonts w:hint="eastAsia" w:ascii="宋体"/>
          <w:sz w:val="32"/>
          <w:szCs w:val="32"/>
          <w:lang w:val="en-US" w:eastAsia="zh-CN"/>
        </w:rPr>
        <w:t>00</w:t>
      </w:r>
      <w:r>
        <w:rPr>
          <w:rFonts w:hint="eastAsia" w:ascii="宋体"/>
          <w:sz w:val="32"/>
          <w:szCs w:val="32"/>
        </w:rPr>
        <w:t xml:space="preserve"> 辆、特种专业技术用车   辆、其他用车 </w:t>
      </w:r>
      <w:r>
        <w:rPr>
          <w:rFonts w:hint="eastAsia" w:ascii="宋体"/>
          <w:sz w:val="32"/>
          <w:szCs w:val="32"/>
          <w:lang w:val="en-US" w:eastAsia="zh-CN"/>
        </w:rPr>
        <w:t>0</w:t>
      </w:r>
      <w:r>
        <w:rPr>
          <w:rFonts w:hint="eastAsia" w:ascii="宋体"/>
          <w:sz w:val="32"/>
          <w:szCs w:val="32"/>
        </w:rPr>
        <w:t xml:space="preserve"> 辆。单位价值50万元以上通用设备  </w:t>
      </w:r>
      <w:r>
        <w:rPr>
          <w:rFonts w:hint="eastAsia" w:ascii="宋体"/>
          <w:sz w:val="32"/>
          <w:szCs w:val="32"/>
          <w:lang w:val="en-US" w:eastAsia="zh-CN"/>
        </w:rPr>
        <w:t>0</w:t>
      </w:r>
      <w:r>
        <w:rPr>
          <w:rFonts w:hint="eastAsia" w:ascii="宋体"/>
          <w:sz w:val="32"/>
          <w:szCs w:val="32"/>
        </w:rPr>
        <w:t xml:space="preserve"> 台（套），单位价值100万元以上专用设备   </w:t>
      </w:r>
      <w:r>
        <w:rPr>
          <w:rFonts w:hint="eastAsia" w:ascii="宋体"/>
          <w:sz w:val="32"/>
          <w:szCs w:val="32"/>
          <w:lang w:val="en-US" w:eastAsia="zh-CN"/>
        </w:rPr>
        <w:t>0</w:t>
      </w:r>
      <w:bookmarkStart w:id="0" w:name="_GoBack"/>
      <w:bookmarkEnd w:id="0"/>
      <w:r>
        <w:rPr>
          <w:rFonts w:hint="eastAsia" w:ascii="宋体"/>
          <w:sz w:val="32"/>
          <w:szCs w:val="32"/>
        </w:rPr>
        <w:t>台（套）。</w:t>
      </w:r>
    </w:p>
    <w:p>
      <w:pPr>
        <w:ind w:firstLine="480" w:firstLineChars="150"/>
        <w:rPr>
          <w:rFonts w:ascii="宋体"/>
          <w:sz w:val="32"/>
          <w:szCs w:val="32"/>
        </w:rPr>
      </w:pPr>
      <w:r>
        <w:rPr>
          <w:rFonts w:hint="eastAsia" w:ascii="宋体"/>
          <w:sz w:val="32"/>
          <w:szCs w:val="32"/>
        </w:rPr>
        <w:t>（四）项目支出绩效目标情况说明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按照全面实施预算绩效管理的要求，结合本部门职能和重点工作，2021年确定   个项目支出的绩效目标和指标，涉及金额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A2BAF"/>
    <w:rsid w:val="001A7120"/>
    <w:rsid w:val="002B3DF3"/>
    <w:rsid w:val="00302182"/>
    <w:rsid w:val="003507D6"/>
    <w:rsid w:val="003E0FD7"/>
    <w:rsid w:val="00683D1F"/>
    <w:rsid w:val="00A56ECD"/>
    <w:rsid w:val="00BE0A82"/>
    <w:rsid w:val="00DA2BAF"/>
    <w:rsid w:val="00DC1566"/>
    <w:rsid w:val="00E72C29"/>
    <w:rsid w:val="3BAC4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列表段落1"/>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字符"/>
    <w:link w:val="5"/>
    <w:uiPriority w:val="99"/>
    <w:rPr>
      <w:rFonts w:cs="Times New Roman"/>
      <w:sz w:val="18"/>
      <w:szCs w:val="18"/>
    </w:rPr>
  </w:style>
  <w:style w:type="character" w:customStyle="1" w:styleId="11">
    <w:name w:val="页脚 字符"/>
    <w:link w:val="4"/>
    <w:uiPriority w:val="99"/>
    <w:rPr>
      <w:rFonts w:cs="Times New Roman"/>
      <w:sz w:val="18"/>
      <w:szCs w:val="18"/>
    </w:rPr>
  </w:style>
  <w:style w:type="character" w:customStyle="1" w:styleId="12">
    <w:name w:val="日期 字符"/>
    <w:link w:val="3"/>
    <w:uiPriority w:val="99"/>
    <w:rPr>
      <w:rFonts w:cs="Times New Roman"/>
    </w:rPr>
  </w:style>
  <w:style w:type="character" w:customStyle="1" w:styleId="13">
    <w:name w:val="标题 5 字符"/>
    <w:link w:val="2"/>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598</Words>
  <Characters>3415</Characters>
  <Lines>28</Lines>
  <Paragraphs>8</Paragraphs>
  <TotalTime>36</TotalTime>
  <ScaleCrop>false</ScaleCrop>
  <LinksUpToDate>false</LinksUpToDate>
  <CharactersWithSpaces>4005</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2022-09-07T00:48:35Z</dcterms:modified>
  <dc:title>梨树县XXX局</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